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3AE9" w14:textId="77777777" w:rsidR="000A55E0" w:rsidRDefault="000A55E0" w:rsidP="000A55E0">
      <w:pPr>
        <w:pStyle w:val="NormalWeb"/>
        <w:bidi/>
        <w:jc w:val="center"/>
      </w:pPr>
      <w:r>
        <w:rPr>
          <w:rFonts w:ascii="Calibri" w:hAnsi="Calibri" w:cs="2  Yagut" w:hint="cs"/>
          <w:color w:val="C0392B"/>
          <w:rtl/>
        </w:rPr>
        <w:t>غزل شماره 124</w:t>
      </w:r>
    </w:p>
    <w:p w14:paraId="526DD9C8" w14:textId="77777777" w:rsidR="000A55E0" w:rsidRDefault="000A55E0" w:rsidP="000A55E0">
      <w:pPr>
        <w:pStyle w:val="NormalWeb"/>
        <w:bidi/>
        <w:jc w:val="center"/>
        <w:rPr>
          <w:rtl/>
        </w:rPr>
      </w:pPr>
    </w:p>
    <w:p w14:paraId="5B489F07" w14:textId="77777777" w:rsidR="000A55E0" w:rsidRDefault="000A55E0" w:rsidP="000A55E0">
      <w:pPr>
        <w:pStyle w:val="NormalWeb"/>
        <w:bidi/>
        <w:jc w:val="center"/>
        <w:rPr>
          <w:rtl/>
        </w:rPr>
      </w:pPr>
      <w:r>
        <w:rPr>
          <w:rFonts w:ascii="Calibri" w:hAnsi="Calibri" w:cs="2  Yagut" w:hint="cs"/>
          <w:color w:val="E67E22"/>
          <w:rtl/>
        </w:rPr>
        <w:t>پس از</w:t>
      </w:r>
      <w:r>
        <w:rPr>
          <w:rFonts w:ascii="Cambria" w:hAnsi="Cambria" w:cs="Cambria" w:hint="cs"/>
          <w:color w:val="E67E22"/>
          <w:rtl/>
        </w:rPr>
        <w:t> </w:t>
      </w:r>
      <w:r>
        <w:rPr>
          <w:rFonts w:ascii="Calibri" w:hAnsi="Calibri" w:cs="2  Yagut" w:hint="cs"/>
          <w:color w:val="E67E22"/>
          <w:rtl/>
        </w:rPr>
        <w:t xml:space="preserve"> ماه رمضان و معنای دیگری از زندگی</w:t>
      </w:r>
    </w:p>
    <w:p w14:paraId="0C09B36D" w14:textId="77777777" w:rsidR="000A55E0" w:rsidRDefault="000A55E0" w:rsidP="000A55E0">
      <w:pPr>
        <w:pStyle w:val="NormalWeb"/>
        <w:bidi/>
        <w:jc w:val="center"/>
        <w:rPr>
          <w:rtl/>
        </w:rPr>
      </w:pPr>
    </w:p>
    <w:p w14:paraId="6B3514F1" w14:textId="77777777" w:rsidR="000A55E0" w:rsidRDefault="000A55E0" w:rsidP="000A55E0">
      <w:pPr>
        <w:pStyle w:val="NormalWeb"/>
        <w:bidi/>
        <w:jc w:val="center"/>
        <w:rPr>
          <w:rtl/>
        </w:rPr>
      </w:pPr>
      <w:r>
        <w:rPr>
          <w:rStyle w:val="Strong"/>
          <w:sz w:val="27"/>
          <w:szCs w:val="27"/>
          <w:rtl/>
        </w:rPr>
        <w:t>بسم الله الرحمن الرحیم</w:t>
      </w:r>
    </w:p>
    <w:p w14:paraId="6E71522A" w14:textId="77777777" w:rsidR="000A55E0" w:rsidRDefault="000A55E0" w:rsidP="000A55E0">
      <w:pPr>
        <w:pStyle w:val="NormalWeb"/>
        <w:bidi/>
        <w:jc w:val="center"/>
        <w:rPr>
          <w:rtl/>
        </w:rPr>
      </w:pPr>
    </w:p>
    <w:p w14:paraId="0C6A15C3" w14:textId="77777777" w:rsidR="000A55E0" w:rsidRDefault="000A55E0" w:rsidP="000A55E0">
      <w:pPr>
        <w:pStyle w:val="NormalWeb"/>
        <w:bidi/>
        <w:jc w:val="center"/>
        <w:rPr>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بیا که تُرکِ فلک، خوانِ روزه غارت کرد</w:t>
      </w:r>
      <w:r>
        <w:rPr>
          <w:rStyle w:val="Strong"/>
          <w:rFonts w:ascii="Calibri" w:hAnsi="Calibri" w:cs="Calibri"/>
          <w:color w:val="2ECC71"/>
          <w:sz w:val="22"/>
          <w:szCs w:val="22"/>
          <w:rtl/>
        </w:rPr>
        <w:t xml:space="preserve">       </w:t>
      </w:r>
    </w:p>
    <w:p w14:paraId="5CD1A118" w14:textId="77777777" w:rsidR="000A55E0" w:rsidRDefault="000A55E0" w:rsidP="000A55E0">
      <w:pPr>
        <w:pStyle w:val="NormalWeb"/>
        <w:bidi/>
        <w:jc w:val="center"/>
        <w:rPr>
          <w:rtl/>
        </w:rPr>
      </w:pPr>
      <w:r>
        <w:rPr>
          <w:rStyle w:val="Strong"/>
          <w:rFonts w:ascii="Calibri" w:hAnsi="Calibri" w:cs="Calibri"/>
          <w:color w:val="2ECC71"/>
          <w:sz w:val="22"/>
          <w:szCs w:val="22"/>
          <w:rtl/>
        </w:rPr>
        <w:t> </w:t>
      </w:r>
      <w:r>
        <w:rPr>
          <w:rStyle w:val="Strong"/>
          <w:rFonts w:ascii="Calibri" w:hAnsi="Calibri" w:cs="2  Zar" w:hint="cs"/>
          <w:color w:val="2ECC71"/>
          <w:sz w:val="28"/>
          <w:szCs w:val="28"/>
          <w:rtl/>
        </w:rPr>
        <w:t>هلالِ</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عید</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به دورِ</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قدح</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اشارت کرد</w:t>
      </w:r>
    </w:p>
    <w:p w14:paraId="711E0BF4" w14:textId="77777777" w:rsidR="000A55E0" w:rsidRDefault="000A55E0" w:rsidP="000A55E0">
      <w:pPr>
        <w:pStyle w:val="NormalWeb"/>
        <w:bidi/>
        <w:jc w:val="center"/>
        <w:rPr>
          <w:rtl/>
        </w:rPr>
      </w:pPr>
      <w:r>
        <w:rPr>
          <w:rStyle w:val="Strong"/>
          <w:rFonts w:ascii="Calibri" w:hAnsi="Calibri" w:cs="2  Zar" w:hint="cs"/>
          <w:color w:val="2ECC71"/>
          <w:sz w:val="28"/>
          <w:szCs w:val="28"/>
          <w:rtl/>
        </w:rPr>
        <w:t>****</w:t>
      </w:r>
    </w:p>
    <w:p w14:paraId="28BD819C" w14:textId="77777777" w:rsidR="000A55E0" w:rsidRDefault="000A55E0" w:rsidP="000A55E0">
      <w:pPr>
        <w:pStyle w:val="NormalWeb"/>
        <w:bidi/>
        <w:jc w:val="center"/>
        <w:rPr>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ثوابِ</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روزه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و</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حجِ قبول آن کس برد</w:t>
      </w:r>
      <w:r>
        <w:rPr>
          <w:rStyle w:val="Strong"/>
          <w:rFonts w:ascii="Calibri" w:hAnsi="Calibri" w:cs="Calibri"/>
          <w:color w:val="2ECC71"/>
          <w:sz w:val="22"/>
          <w:szCs w:val="22"/>
          <w:rtl/>
        </w:rPr>
        <w:t xml:space="preserve">     </w:t>
      </w:r>
    </w:p>
    <w:p w14:paraId="0921FBCB" w14:textId="77777777" w:rsidR="000A55E0" w:rsidRDefault="000A55E0" w:rsidP="000A55E0">
      <w:pPr>
        <w:pStyle w:val="NormalWeb"/>
        <w:bidi/>
        <w:jc w:val="center"/>
        <w:rPr>
          <w:rtl/>
        </w:rPr>
      </w:pPr>
      <w:r>
        <w:rPr>
          <w:rStyle w:val="Strong"/>
          <w:rFonts w:ascii="Calibri" w:hAnsi="Calibri" w:cs="Calibri"/>
          <w:color w:val="2ECC71"/>
          <w:sz w:val="22"/>
          <w:szCs w:val="22"/>
          <w:rtl/>
        </w:rPr>
        <w:t xml:space="preserve">    </w:t>
      </w:r>
      <w:r>
        <w:rPr>
          <w:rStyle w:val="Strong"/>
          <w:rFonts w:ascii="Calibri" w:hAnsi="Calibri" w:cs="2  Zar" w:hint="cs"/>
          <w:color w:val="2ECC71"/>
          <w:sz w:val="28"/>
          <w:szCs w:val="28"/>
          <w:rtl/>
        </w:rPr>
        <w:t>که خاکِ میکده</w:t>
      </w:r>
      <w:r>
        <w:rPr>
          <w:rStyle w:val="Strong"/>
          <w:rFonts w:ascii="Arial" w:hAnsi="Arial" w:cs="Arial"/>
          <w:color w:val="2ECC71"/>
          <w:sz w:val="28"/>
          <w:szCs w:val="28"/>
          <w:rtl/>
        </w:rPr>
        <w:t>ٔ</w:t>
      </w:r>
      <w:r>
        <w:rPr>
          <w:rStyle w:val="Strong"/>
          <w:rFonts w:ascii="Calibri" w:hAnsi="Calibri" w:cs="2  Zar" w:hint="cs"/>
          <w:color w:val="2ECC71"/>
          <w:sz w:val="28"/>
          <w:szCs w:val="28"/>
          <w:rtl/>
        </w:rPr>
        <w:t xml:space="preserve"> عشق را زیارت کرد</w:t>
      </w:r>
    </w:p>
    <w:p w14:paraId="77C53E1C" w14:textId="77777777" w:rsidR="000A55E0" w:rsidRDefault="000A55E0" w:rsidP="000A55E0">
      <w:pPr>
        <w:pStyle w:val="NormalWeb"/>
        <w:bidi/>
        <w:jc w:val="center"/>
        <w:rPr>
          <w:rtl/>
        </w:rPr>
      </w:pPr>
      <w:r>
        <w:rPr>
          <w:rStyle w:val="Strong"/>
          <w:rFonts w:ascii="Calibri" w:hAnsi="Calibri" w:cs="2  Zar" w:hint="cs"/>
          <w:color w:val="2ECC71"/>
          <w:sz w:val="28"/>
          <w:szCs w:val="28"/>
          <w:rtl/>
        </w:rPr>
        <w:t>-----</w:t>
      </w:r>
    </w:p>
    <w:p w14:paraId="64ECAE2F" w14:textId="77777777" w:rsidR="000A55E0" w:rsidRDefault="000A55E0" w:rsidP="000A55E0">
      <w:pPr>
        <w:pStyle w:val="NormalWeb"/>
        <w:bidi/>
        <w:jc w:val="center"/>
        <w:rPr>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مُقامِ</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اصلیِ</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ما</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گوشه</w:t>
      </w:r>
      <w:r>
        <w:rPr>
          <w:rStyle w:val="Strong"/>
          <w:rFonts w:ascii="Arial" w:hAnsi="Arial" w:cs="Arial"/>
          <w:color w:val="2ECC71"/>
          <w:sz w:val="28"/>
          <w:szCs w:val="28"/>
          <w:rtl/>
        </w:rPr>
        <w:t>ٔ   </w:t>
      </w:r>
      <w:r>
        <w:rPr>
          <w:rStyle w:val="Strong"/>
          <w:rFonts w:ascii="Calibri" w:hAnsi="Calibri" w:cs="2  Zar" w:hint="cs"/>
          <w:color w:val="2ECC71"/>
          <w:sz w:val="28"/>
          <w:szCs w:val="28"/>
          <w:rtl/>
        </w:rPr>
        <w:t xml:space="preserve"> خرابات است</w:t>
      </w:r>
      <w:r>
        <w:rPr>
          <w:rStyle w:val="Strong"/>
          <w:rFonts w:ascii="Calibri" w:hAnsi="Calibri" w:cs="Calibri"/>
          <w:color w:val="2ECC71"/>
          <w:sz w:val="22"/>
          <w:szCs w:val="22"/>
          <w:rtl/>
        </w:rPr>
        <w:t xml:space="preserve">      </w:t>
      </w:r>
    </w:p>
    <w:p w14:paraId="66E31E35" w14:textId="77777777" w:rsidR="000A55E0" w:rsidRDefault="000A55E0" w:rsidP="000A55E0">
      <w:pPr>
        <w:pStyle w:val="NormalWeb"/>
        <w:bidi/>
        <w:jc w:val="center"/>
        <w:rPr>
          <w:rtl/>
        </w:rPr>
      </w:pPr>
      <w:r>
        <w:rPr>
          <w:rStyle w:val="Strong"/>
          <w:rFonts w:ascii="Calibri" w:hAnsi="Calibri" w:cs="Calibri"/>
          <w:color w:val="2ECC71"/>
          <w:sz w:val="22"/>
          <w:szCs w:val="22"/>
          <w:rtl/>
        </w:rPr>
        <w:t xml:space="preserve">     </w:t>
      </w:r>
      <w:r>
        <w:rPr>
          <w:rStyle w:val="Strong"/>
          <w:rFonts w:ascii="Calibri" w:hAnsi="Calibri" w:cs="2  Zar" w:hint="cs"/>
          <w:color w:val="2ECC71"/>
          <w:sz w:val="28"/>
          <w:szCs w:val="28"/>
          <w:rtl/>
        </w:rPr>
        <w:t>خداش خیر دهاد آن که این عمارت کرد</w:t>
      </w:r>
    </w:p>
    <w:p w14:paraId="320ACEFE" w14:textId="77777777" w:rsidR="000A55E0" w:rsidRDefault="000A55E0" w:rsidP="000A55E0">
      <w:pPr>
        <w:pStyle w:val="NormalWeb"/>
        <w:bidi/>
        <w:jc w:val="center"/>
        <w:rPr>
          <w:rtl/>
        </w:rPr>
      </w:pPr>
      <w:r>
        <w:rPr>
          <w:rStyle w:val="Strong"/>
          <w:rFonts w:ascii="Calibri" w:hAnsi="Calibri" w:cs="2  Zar" w:hint="cs"/>
          <w:color w:val="2ECC71"/>
          <w:sz w:val="28"/>
          <w:szCs w:val="28"/>
          <w:rtl/>
        </w:rPr>
        <w:t>-----</w:t>
      </w:r>
    </w:p>
    <w:p w14:paraId="63B3A3CA" w14:textId="77777777" w:rsidR="000A55E0" w:rsidRDefault="000A55E0" w:rsidP="000A55E0">
      <w:pPr>
        <w:pStyle w:val="NormalWeb"/>
        <w:bidi/>
        <w:jc w:val="center"/>
        <w:rPr>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بهایِ باده</w:t>
      </w:r>
      <w:r>
        <w:rPr>
          <w:rStyle w:val="Strong"/>
          <w:rFonts w:ascii="Arial" w:hAnsi="Arial" w:cs="Arial"/>
          <w:color w:val="2ECC71"/>
          <w:sz w:val="28"/>
          <w:szCs w:val="28"/>
          <w:rtl/>
        </w:rPr>
        <w:t>ٔ</w:t>
      </w:r>
      <w:r>
        <w:rPr>
          <w:rStyle w:val="Strong"/>
          <w:rFonts w:ascii="Calibri" w:hAnsi="Calibri" w:cs="2  Zar" w:hint="cs"/>
          <w:color w:val="2ECC71"/>
          <w:sz w:val="28"/>
          <w:szCs w:val="28"/>
          <w:rtl/>
        </w:rPr>
        <w:t xml:space="preserve"> چون لعل چیست؟ جوهرِ عقل</w:t>
      </w:r>
      <w:r>
        <w:rPr>
          <w:rStyle w:val="Strong"/>
          <w:rFonts w:ascii="Calibri" w:hAnsi="Calibri" w:cs="Calibri"/>
          <w:color w:val="2ECC71"/>
          <w:sz w:val="22"/>
          <w:szCs w:val="22"/>
          <w:rtl/>
        </w:rPr>
        <w:t xml:space="preserve">    </w:t>
      </w:r>
    </w:p>
    <w:p w14:paraId="7D9F5B17" w14:textId="77777777" w:rsidR="000A55E0" w:rsidRDefault="000A55E0" w:rsidP="000A55E0">
      <w:pPr>
        <w:pStyle w:val="NormalWeb"/>
        <w:bidi/>
        <w:jc w:val="center"/>
        <w:rPr>
          <w:rtl/>
        </w:rPr>
      </w:pPr>
      <w:r>
        <w:rPr>
          <w:rStyle w:val="Strong"/>
          <w:rFonts w:ascii="Calibri" w:hAnsi="Calibri" w:cs="Calibri"/>
          <w:color w:val="2ECC71"/>
          <w:sz w:val="22"/>
          <w:szCs w:val="22"/>
          <w:rtl/>
        </w:rPr>
        <w:t xml:space="preserve">     </w:t>
      </w:r>
      <w:r>
        <w:rPr>
          <w:rStyle w:val="Strong"/>
          <w:rFonts w:ascii="Calibri" w:hAnsi="Calibri" w:cs="2  Zar" w:hint="cs"/>
          <w:color w:val="2ECC71"/>
          <w:sz w:val="28"/>
          <w:szCs w:val="28"/>
          <w:rtl/>
        </w:rPr>
        <w:t>بیا که سود کسی برد، کاین تجارت کرد</w:t>
      </w:r>
    </w:p>
    <w:p w14:paraId="657671F9" w14:textId="77777777" w:rsidR="000A55E0" w:rsidRDefault="000A55E0" w:rsidP="000A55E0">
      <w:pPr>
        <w:pStyle w:val="NormalWeb"/>
        <w:bidi/>
        <w:jc w:val="center"/>
        <w:rPr>
          <w:rtl/>
        </w:rPr>
      </w:pPr>
      <w:r>
        <w:rPr>
          <w:rStyle w:val="Strong"/>
          <w:rFonts w:ascii="Calibri" w:hAnsi="Calibri" w:cs="2  Zar" w:hint="cs"/>
          <w:color w:val="2ECC71"/>
          <w:sz w:val="28"/>
          <w:szCs w:val="28"/>
          <w:rtl/>
        </w:rPr>
        <w:t>-----</w:t>
      </w:r>
    </w:p>
    <w:p w14:paraId="0BFF3799" w14:textId="77777777" w:rsidR="000A55E0" w:rsidRDefault="000A55E0" w:rsidP="000A55E0">
      <w:pPr>
        <w:pStyle w:val="NormalWeb"/>
        <w:bidi/>
        <w:jc w:val="center"/>
        <w:rPr>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نماز</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در</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خَمِ</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آن</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ابروانِ</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محرابی</w:t>
      </w:r>
      <w:r>
        <w:rPr>
          <w:rStyle w:val="Strong"/>
          <w:rFonts w:ascii="Calibri" w:hAnsi="Calibri" w:cs="Calibri"/>
          <w:color w:val="2ECC71"/>
          <w:sz w:val="22"/>
          <w:szCs w:val="22"/>
          <w:rtl/>
        </w:rPr>
        <w:t xml:space="preserve">     </w:t>
      </w:r>
    </w:p>
    <w:p w14:paraId="5904AFC3" w14:textId="77777777" w:rsidR="000A55E0" w:rsidRDefault="000A55E0" w:rsidP="000A55E0">
      <w:pPr>
        <w:pStyle w:val="NormalWeb"/>
        <w:bidi/>
        <w:jc w:val="center"/>
        <w:rPr>
          <w:rtl/>
        </w:rPr>
      </w:pPr>
      <w:r>
        <w:rPr>
          <w:rStyle w:val="Strong"/>
          <w:rFonts w:ascii="Calibri" w:hAnsi="Calibri" w:cs="Calibri"/>
          <w:color w:val="2ECC71"/>
          <w:sz w:val="22"/>
          <w:szCs w:val="22"/>
          <w:rtl/>
        </w:rPr>
        <w:lastRenderedPageBreak/>
        <w:t xml:space="preserve">    </w:t>
      </w:r>
      <w:r>
        <w:rPr>
          <w:rStyle w:val="Strong"/>
          <w:rFonts w:ascii="Calibri" w:hAnsi="Calibri" w:cs="2  Zar" w:hint="cs"/>
          <w:color w:val="2ECC71"/>
          <w:sz w:val="28"/>
          <w:szCs w:val="28"/>
          <w:rtl/>
        </w:rPr>
        <w:t>کسی کُنَد که به خونِ جگر طهارت کرد</w:t>
      </w:r>
    </w:p>
    <w:p w14:paraId="23D7BB1C" w14:textId="77777777" w:rsidR="000A55E0" w:rsidRDefault="000A55E0" w:rsidP="000A55E0">
      <w:pPr>
        <w:pStyle w:val="NormalWeb"/>
        <w:bidi/>
        <w:jc w:val="center"/>
        <w:rPr>
          <w:rtl/>
        </w:rPr>
      </w:pPr>
      <w:r>
        <w:rPr>
          <w:rStyle w:val="Strong"/>
          <w:rFonts w:ascii="Calibri" w:hAnsi="Calibri" w:cs="2  Zar" w:hint="cs"/>
          <w:color w:val="2ECC71"/>
          <w:sz w:val="28"/>
          <w:szCs w:val="28"/>
          <w:rtl/>
        </w:rPr>
        <w:t>-----</w:t>
      </w:r>
    </w:p>
    <w:p w14:paraId="2631F0E6" w14:textId="77777777" w:rsidR="000A55E0" w:rsidRDefault="000A55E0" w:rsidP="000A55E0">
      <w:pPr>
        <w:pStyle w:val="NormalWeb"/>
        <w:bidi/>
        <w:jc w:val="center"/>
        <w:rPr>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فغان که نرگس جَمّاشِ شیخِ شهر امروز</w:t>
      </w:r>
      <w:r>
        <w:rPr>
          <w:rStyle w:val="Strong"/>
          <w:rFonts w:ascii="Calibri" w:hAnsi="Calibri" w:cs="Calibri"/>
          <w:color w:val="2ECC71"/>
          <w:sz w:val="22"/>
          <w:szCs w:val="22"/>
          <w:rtl/>
        </w:rPr>
        <w:t xml:space="preserve">        </w:t>
      </w:r>
    </w:p>
    <w:p w14:paraId="64F36538" w14:textId="77777777" w:rsidR="000A55E0" w:rsidRDefault="000A55E0" w:rsidP="000A55E0">
      <w:pPr>
        <w:pStyle w:val="NormalWeb"/>
        <w:bidi/>
        <w:jc w:val="center"/>
        <w:rPr>
          <w:rtl/>
        </w:rPr>
      </w:pPr>
      <w:r>
        <w:rPr>
          <w:rStyle w:val="Strong"/>
          <w:rFonts w:ascii="Calibri" w:hAnsi="Calibri" w:cs="Calibri"/>
          <w:color w:val="2ECC71"/>
          <w:sz w:val="22"/>
          <w:szCs w:val="22"/>
          <w:rtl/>
        </w:rPr>
        <w:t xml:space="preserve">   </w:t>
      </w:r>
      <w:r>
        <w:rPr>
          <w:rStyle w:val="Strong"/>
          <w:rFonts w:ascii="Calibri" w:hAnsi="Calibri" w:cs="2  Zar" w:hint="cs"/>
          <w:color w:val="2ECC71"/>
          <w:sz w:val="28"/>
          <w:szCs w:val="28"/>
          <w:rtl/>
        </w:rPr>
        <w:t>نظر به دُردکشان از سرِ حقارت کرد</w:t>
      </w:r>
    </w:p>
    <w:p w14:paraId="687F01FD" w14:textId="77777777" w:rsidR="000A55E0" w:rsidRDefault="000A55E0" w:rsidP="000A55E0">
      <w:pPr>
        <w:pStyle w:val="NormalWeb"/>
        <w:bidi/>
        <w:jc w:val="center"/>
        <w:rPr>
          <w:rtl/>
        </w:rPr>
      </w:pPr>
      <w:r>
        <w:rPr>
          <w:rStyle w:val="Strong"/>
          <w:rFonts w:ascii="Calibri" w:hAnsi="Calibri" w:cs="2  Zar" w:hint="cs"/>
          <w:color w:val="2ECC71"/>
          <w:sz w:val="28"/>
          <w:szCs w:val="28"/>
          <w:rtl/>
        </w:rPr>
        <w:t>-----</w:t>
      </w:r>
    </w:p>
    <w:p w14:paraId="6B7C2F48" w14:textId="77777777" w:rsidR="000A55E0" w:rsidRDefault="000A55E0" w:rsidP="000A55E0">
      <w:pPr>
        <w:pStyle w:val="NormalWeb"/>
        <w:bidi/>
        <w:jc w:val="center"/>
        <w:rPr>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به رویِ یار نظر کن ز دیده مِنّت دار</w:t>
      </w:r>
      <w:r>
        <w:rPr>
          <w:rStyle w:val="Strong"/>
          <w:rFonts w:ascii="Calibri" w:hAnsi="Calibri" w:cs="Calibri"/>
          <w:color w:val="2ECC71"/>
          <w:sz w:val="22"/>
          <w:szCs w:val="22"/>
          <w:rtl/>
        </w:rPr>
        <w:t xml:space="preserve">       </w:t>
      </w:r>
    </w:p>
    <w:p w14:paraId="162EDE56" w14:textId="77777777" w:rsidR="000A55E0" w:rsidRDefault="000A55E0" w:rsidP="000A55E0">
      <w:pPr>
        <w:pStyle w:val="NormalWeb"/>
        <w:bidi/>
        <w:jc w:val="center"/>
        <w:rPr>
          <w:rtl/>
        </w:rPr>
      </w:pPr>
      <w:r>
        <w:rPr>
          <w:rStyle w:val="Strong"/>
          <w:rFonts w:ascii="Calibri" w:hAnsi="Calibri" w:cs="Calibri"/>
          <w:color w:val="2ECC71"/>
          <w:sz w:val="22"/>
          <w:szCs w:val="22"/>
          <w:rtl/>
        </w:rPr>
        <w:t xml:space="preserve">   </w:t>
      </w:r>
      <w:r>
        <w:rPr>
          <w:rStyle w:val="Strong"/>
          <w:rFonts w:ascii="Calibri" w:hAnsi="Calibri" w:cs="2  Zar" w:hint="cs"/>
          <w:color w:val="2ECC71"/>
          <w:sz w:val="28"/>
          <w:szCs w:val="28"/>
          <w:rtl/>
        </w:rPr>
        <w:t>که کاردیده، نظر از سرِ بِصارت کرد</w:t>
      </w:r>
    </w:p>
    <w:p w14:paraId="1F14426A" w14:textId="77777777" w:rsidR="000A55E0" w:rsidRDefault="000A55E0" w:rsidP="000A55E0">
      <w:pPr>
        <w:pStyle w:val="NormalWeb"/>
        <w:bidi/>
        <w:jc w:val="center"/>
        <w:rPr>
          <w:rtl/>
        </w:rPr>
      </w:pPr>
      <w:r>
        <w:rPr>
          <w:rStyle w:val="Strong"/>
          <w:rFonts w:ascii="2 Zar" w:hAnsi="2 Zar"/>
          <w:color w:val="2ECC71"/>
          <w:sz w:val="28"/>
          <w:szCs w:val="28"/>
          <w:rtl/>
        </w:rPr>
        <w:t>****</w:t>
      </w:r>
    </w:p>
    <w:p w14:paraId="6744A6AF" w14:textId="77777777" w:rsidR="000A55E0" w:rsidRDefault="000A55E0" w:rsidP="000A55E0">
      <w:pPr>
        <w:pStyle w:val="NormalWeb"/>
        <w:bidi/>
        <w:jc w:val="center"/>
        <w:rPr>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حدیثِ عشق ز حافظ شنو نه از واعظ</w:t>
      </w:r>
      <w:r>
        <w:rPr>
          <w:rStyle w:val="Strong"/>
          <w:rFonts w:ascii="Calibri" w:hAnsi="Calibri" w:cs="Calibri"/>
          <w:color w:val="2ECC71"/>
          <w:sz w:val="22"/>
          <w:szCs w:val="22"/>
          <w:rtl/>
        </w:rPr>
        <w:t xml:space="preserve">     </w:t>
      </w:r>
    </w:p>
    <w:p w14:paraId="4FBB8108" w14:textId="77777777" w:rsidR="000A55E0" w:rsidRDefault="000A55E0" w:rsidP="000A55E0">
      <w:pPr>
        <w:pStyle w:val="NormalWeb"/>
        <w:bidi/>
        <w:jc w:val="center"/>
        <w:rPr>
          <w:rtl/>
        </w:rPr>
      </w:pPr>
      <w:r>
        <w:rPr>
          <w:rStyle w:val="Strong"/>
          <w:rFonts w:ascii="Calibri" w:hAnsi="Calibri" w:cs="Calibri"/>
          <w:color w:val="2ECC71"/>
          <w:sz w:val="22"/>
          <w:szCs w:val="22"/>
          <w:rtl/>
        </w:rPr>
        <w:t xml:space="preserve">       </w:t>
      </w:r>
      <w:r>
        <w:rPr>
          <w:rStyle w:val="Strong"/>
          <w:rFonts w:ascii="Calibri" w:hAnsi="Calibri" w:cs="2  Zar" w:hint="cs"/>
          <w:color w:val="2ECC71"/>
          <w:sz w:val="28"/>
          <w:szCs w:val="28"/>
          <w:rtl/>
        </w:rPr>
        <w:t>اگر چه صنعتِ بسیار در عبارت کرد</w:t>
      </w:r>
    </w:p>
    <w:p w14:paraId="6751FA9A" w14:textId="77777777" w:rsidR="000A55E0" w:rsidRDefault="000A55E0" w:rsidP="000A55E0">
      <w:pPr>
        <w:pStyle w:val="NormalWeb"/>
        <w:bidi/>
        <w:jc w:val="center"/>
        <w:rPr>
          <w:rtl/>
        </w:rPr>
      </w:pPr>
    </w:p>
    <w:p w14:paraId="4F07D8F6" w14:textId="77777777" w:rsidR="000A55E0" w:rsidRDefault="000A55E0" w:rsidP="000A55E0">
      <w:pPr>
        <w:pStyle w:val="NormalWeb"/>
        <w:bidi/>
        <w:jc w:val="center"/>
        <w:rPr>
          <w:rtl/>
        </w:rPr>
      </w:pPr>
    </w:p>
    <w:p w14:paraId="7B1B283C" w14:textId="77777777" w:rsidR="000A55E0" w:rsidRDefault="000A55E0" w:rsidP="000A55E0">
      <w:pPr>
        <w:pStyle w:val="NormalWeb"/>
        <w:bidi/>
        <w:jc w:val="center"/>
        <w:rPr>
          <w:rtl/>
        </w:rPr>
      </w:pPr>
    </w:p>
    <w:p w14:paraId="5BE381F4" w14:textId="77777777" w:rsidR="000A55E0" w:rsidRDefault="000A55E0" w:rsidP="000A55E0">
      <w:pPr>
        <w:pStyle w:val="NormalWeb"/>
        <w:bidi/>
        <w:jc w:val="center"/>
        <w:rPr>
          <w:rtl/>
        </w:rPr>
      </w:pP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بیا که تُرکِ فلک، خوانِ روزه غارت کرد</w:t>
      </w:r>
      <w:r>
        <w:rPr>
          <w:rStyle w:val="Strong"/>
          <w:rFonts w:ascii="Calibri" w:hAnsi="Calibri" w:cs="Calibri"/>
          <w:color w:val="000066"/>
          <w:sz w:val="22"/>
          <w:szCs w:val="22"/>
          <w:rtl/>
        </w:rPr>
        <w:t xml:space="preserve">       </w:t>
      </w:r>
    </w:p>
    <w:p w14:paraId="41FD46BB" w14:textId="77777777" w:rsidR="000A55E0" w:rsidRDefault="000A55E0" w:rsidP="000A55E0">
      <w:pPr>
        <w:pStyle w:val="NormalWeb"/>
        <w:bidi/>
        <w:jc w:val="center"/>
        <w:rPr>
          <w:rtl/>
        </w:rPr>
      </w:pPr>
      <w:r>
        <w:rPr>
          <w:rStyle w:val="Strong"/>
          <w:rFonts w:ascii="Calibri" w:hAnsi="Calibri" w:cs="Calibri"/>
          <w:color w:val="000066"/>
          <w:sz w:val="22"/>
          <w:szCs w:val="22"/>
          <w:rtl/>
        </w:rPr>
        <w:t> </w:t>
      </w:r>
      <w:r>
        <w:rPr>
          <w:rStyle w:val="Strong"/>
          <w:rFonts w:ascii="Calibri" w:hAnsi="Calibri" w:cs="2  Zar" w:hint="cs"/>
          <w:color w:val="000066"/>
          <w:sz w:val="28"/>
          <w:szCs w:val="28"/>
          <w:rtl/>
        </w:rPr>
        <w:t>هلالِ</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عید</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به دورِ</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قدح اشارت کرد</w:t>
      </w:r>
    </w:p>
    <w:p w14:paraId="2C8F4CA6" w14:textId="77777777" w:rsidR="000A55E0" w:rsidRDefault="000A55E0" w:rsidP="000A55E0">
      <w:pPr>
        <w:pStyle w:val="NormalWeb"/>
        <w:bidi/>
        <w:jc w:val="both"/>
        <w:rPr>
          <w:rtl/>
        </w:rPr>
      </w:pPr>
      <w:r>
        <w:rPr>
          <w:rFonts w:ascii="Calibri" w:hAnsi="Calibri" w:cs="2  Zar" w:hint="cs"/>
          <w:sz w:val="28"/>
          <w:szCs w:val="28"/>
          <w:rtl/>
        </w:rPr>
        <w:t>آری! حال در این روزهای پس از ماه رمضان، مائیم و برچیده‌شدن سفره و خوان گسترده روزه که به یک معنا تُرکِ فلک آن را غارت کرد و با روبه‌روشدن به اشارت‌های هلال ماهی که به شوری و شیدایی پس از ماه روزه اشارت دارد، حضور دیگری را می‌توانیم تجربه کنیم و در نزد خود به خود آییم که جهانی در مقابل ما گشوده شده است ماورای حضور در تکالیف معین شرعی، که با «كُتِبَ عَلَيْكُمُ الصِّيام‏» شروع شد ولی با طلب احساس بیشتر نسبت حضور خدا</w:t>
      </w:r>
      <w:r>
        <w:rPr>
          <w:rFonts w:ascii="Cambria" w:hAnsi="Cambria" w:cs="Cambria" w:hint="cs"/>
          <w:sz w:val="28"/>
          <w:szCs w:val="28"/>
          <w:rtl/>
        </w:rPr>
        <w:t> </w:t>
      </w:r>
      <w:r>
        <w:rPr>
          <w:rFonts w:ascii="Calibri" w:hAnsi="Calibri" w:cs="2  Zar" w:hint="cs"/>
          <w:sz w:val="28"/>
          <w:szCs w:val="28"/>
          <w:rtl/>
        </w:rPr>
        <w:t xml:space="preserve"> که به سراغ روزه دار می‌آید از پیامبر خدا باز از خدا می‌پرسد، آن‌جایی که خداوند به رسول خود فرمود: «وَ إِذا </w:t>
      </w:r>
      <w:r>
        <w:rPr>
          <w:rFonts w:ascii="Calibri" w:hAnsi="Calibri" w:cs="2  Zar" w:hint="cs"/>
          <w:sz w:val="28"/>
          <w:szCs w:val="28"/>
          <w:rtl/>
        </w:rPr>
        <w:lastRenderedPageBreak/>
        <w:t>سَأَلَكَ عِبادي عَنِّي» چون بندگان من ـ آری بندگان من که رسم بندگی را بجا آوردند ـ از تو سراغ مرا گرفتند: « فَإِنِّي قَريب‏»</w:t>
      </w:r>
      <w:r>
        <w:rPr>
          <w:rFonts w:ascii="Calibri" w:hAnsi="Calibri" w:cs="2  Zar" w:hint="cs"/>
          <w:sz w:val="16"/>
          <w:szCs w:val="16"/>
          <w:rtl/>
        </w:rPr>
        <w:t>(بقره/186)</w:t>
      </w:r>
      <w:r>
        <w:rPr>
          <w:rFonts w:ascii="Calibri" w:hAnsi="Calibri" w:cs="2  Zar" w:hint="cs"/>
          <w:sz w:val="28"/>
          <w:szCs w:val="28"/>
          <w:rtl/>
        </w:rPr>
        <w:t>. من که نزدیک هستم.</w:t>
      </w:r>
      <w:r>
        <w:rPr>
          <w:rFonts w:ascii="Cambria" w:hAnsi="Cambria" w:cs="Cambria" w:hint="cs"/>
          <w:sz w:val="28"/>
          <w:szCs w:val="28"/>
          <w:rtl/>
        </w:rPr>
        <w:t> </w:t>
      </w:r>
      <w:r>
        <w:rPr>
          <w:rFonts w:ascii="Calibri" w:hAnsi="Calibri" w:cs="2  Zar" w:hint="cs"/>
          <w:sz w:val="28"/>
          <w:szCs w:val="28"/>
          <w:rtl/>
        </w:rPr>
        <w:t xml:space="preserve"> این همان حضور دیگری است که وقتی با رعایت تکالیف الهی ذیل اراده او قرار گیریم تا این ‌جا ها جلو می‌رویم و می‌خواهیم او را بیشتر از دیروزمان در جهانی جدید در نزد خود احساس کنیم.</w:t>
      </w:r>
    </w:p>
    <w:p w14:paraId="107C588B" w14:textId="77777777" w:rsidR="000A55E0" w:rsidRDefault="000A55E0" w:rsidP="000A55E0">
      <w:pPr>
        <w:pStyle w:val="NormalWeb"/>
        <w:bidi/>
        <w:jc w:val="both"/>
        <w:rPr>
          <w:rtl/>
        </w:rPr>
      </w:pPr>
      <w:r>
        <w:rPr>
          <w:rFonts w:ascii="Calibri" w:hAnsi="Calibri" w:cs="2  Zar" w:hint="cs"/>
          <w:sz w:val="28"/>
          <w:szCs w:val="28"/>
          <w:rtl/>
        </w:rPr>
        <w:t>راستی را! آن جهان، چگونه جهانی است که جناب حافظ بنا دارد در بیت بعدی متذکر آن شود آن‌گاه که می‌سراید:</w:t>
      </w:r>
    </w:p>
    <w:p w14:paraId="0D5D96FA" w14:textId="77777777" w:rsidR="000A55E0" w:rsidRDefault="000A55E0" w:rsidP="000A55E0">
      <w:pPr>
        <w:pStyle w:val="NormalWeb"/>
        <w:bidi/>
        <w:jc w:val="both"/>
        <w:rPr>
          <w:rtl/>
        </w:rPr>
      </w:pPr>
    </w:p>
    <w:p w14:paraId="5A75BD6D" w14:textId="77777777" w:rsidR="000A55E0" w:rsidRDefault="000A55E0" w:rsidP="000A55E0">
      <w:pPr>
        <w:pStyle w:val="NormalWeb"/>
        <w:bidi/>
        <w:jc w:val="center"/>
        <w:rPr>
          <w:rtl/>
        </w:rPr>
      </w:pP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sz w:val="28"/>
          <w:szCs w:val="28"/>
          <w:rtl/>
        </w:rPr>
        <w:t> </w:t>
      </w:r>
      <w:r>
        <w:rPr>
          <w:rStyle w:val="Strong"/>
          <w:rFonts w:ascii="Calibri" w:hAnsi="Calibri" w:cs="2  Zar" w:hint="cs"/>
          <w:color w:val="000066"/>
          <w:sz w:val="28"/>
          <w:szCs w:val="28"/>
          <w:rtl/>
        </w:rPr>
        <w:t>ثوابِ روزه و حجِ قبول آن کس برد</w:t>
      </w:r>
      <w:r>
        <w:rPr>
          <w:rStyle w:val="Strong"/>
          <w:rFonts w:ascii="Calibri" w:hAnsi="Calibri" w:cs="Calibri"/>
          <w:color w:val="000066"/>
          <w:sz w:val="22"/>
          <w:szCs w:val="22"/>
          <w:rtl/>
        </w:rPr>
        <w:t xml:space="preserve">     </w:t>
      </w:r>
    </w:p>
    <w:p w14:paraId="71F0D8CF" w14:textId="77777777" w:rsidR="000A55E0" w:rsidRDefault="000A55E0" w:rsidP="000A55E0">
      <w:pPr>
        <w:pStyle w:val="NormalWeb"/>
        <w:bidi/>
        <w:jc w:val="center"/>
        <w:rPr>
          <w:rtl/>
        </w:rPr>
      </w:pPr>
      <w:r>
        <w:rPr>
          <w:rStyle w:val="Strong"/>
          <w:rFonts w:ascii="Calibri" w:hAnsi="Calibri" w:cs="Calibri"/>
          <w:color w:val="000066"/>
          <w:sz w:val="22"/>
          <w:szCs w:val="22"/>
          <w:rtl/>
        </w:rPr>
        <w:t xml:space="preserve">    </w:t>
      </w:r>
      <w:r>
        <w:rPr>
          <w:rStyle w:val="Strong"/>
          <w:rFonts w:ascii="Calibri" w:hAnsi="Calibri" w:cs="2  Zar" w:hint="cs"/>
          <w:color w:val="000066"/>
          <w:sz w:val="28"/>
          <w:szCs w:val="28"/>
          <w:rtl/>
        </w:rPr>
        <w:t>که خاکِ میکده</w:t>
      </w:r>
      <w:r>
        <w:rPr>
          <w:rStyle w:val="Strong"/>
          <w:rFonts w:ascii="Arial" w:hAnsi="Arial" w:cs="Arial"/>
          <w:color w:val="000066"/>
          <w:sz w:val="28"/>
          <w:szCs w:val="28"/>
          <w:rtl/>
        </w:rPr>
        <w:t>ٔ</w:t>
      </w:r>
      <w:r>
        <w:rPr>
          <w:rStyle w:val="Strong"/>
          <w:rFonts w:ascii="Calibri" w:hAnsi="Calibri" w:cs="2  Zar" w:hint="cs"/>
          <w:color w:val="000066"/>
          <w:sz w:val="28"/>
          <w:szCs w:val="28"/>
          <w:rtl/>
        </w:rPr>
        <w:t xml:space="preserve"> عشق را زیارت کرد</w:t>
      </w:r>
    </w:p>
    <w:p w14:paraId="3FBA71B7" w14:textId="77777777" w:rsidR="000A55E0" w:rsidRDefault="000A55E0" w:rsidP="000A55E0">
      <w:pPr>
        <w:pStyle w:val="NormalWeb"/>
        <w:bidi/>
        <w:jc w:val="both"/>
        <w:rPr>
          <w:rtl/>
        </w:rPr>
      </w:pPr>
      <w:r>
        <w:rPr>
          <w:rFonts w:ascii="Calibri" w:hAnsi="Calibri" w:cs="2  Zar" w:hint="cs"/>
          <w:sz w:val="28"/>
          <w:szCs w:val="28"/>
          <w:rtl/>
        </w:rPr>
        <w:t>اگر متوجه باشیم راهی که در إزای روزه‌داری و در إزای انجام فریضه حج، مقابل انسان گشوده می‌شود، تا آن‌جا گشوده شده که انسان می‌تواند در حضور میخانه‌ای خود به حقیقت نظر کند و خاک میکده عشق را که در این زمانه ،‌ حضور در تاریخ انقلاب اسلامی است، زیارت کند. می‌فهمیم می‌شود نسبتی بین «وجود خود» با اراده الهی در این زمانه شکل دهیم که همان حضور عاشقانه در این زمانه است. حضور عاشقانه‌ای که می‌توان معشوق را در درون خود که همان نسبت وجودی با حضرت معبود است، احساس کرد، بدون آن‌که به دنبال معشوقی باشیم که ابژه ذهن ما باشد که در آن صورت هنوز به زیارت خاک میکده که مأوای جان ما و مُقام اصلی ما است و ما را در بر می‌گیرد؛ نرسیده‌ایم. زیرا:</w:t>
      </w:r>
    </w:p>
    <w:p w14:paraId="6EA93E56" w14:textId="77777777" w:rsidR="000A55E0" w:rsidRDefault="000A55E0" w:rsidP="000A55E0">
      <w:pPr>
        <w:pStyle w:val="NormalWeb"/>
        <w:bidi/>
        <w:jc w:val="both"/>
        <w:rPr>
          <w:rtl/>
        </w:rPr>
      </w:pPr>
    </w:p>
    <w:p w14:paraId="6DC966AB" w14:textId="77777777" w:rsidR="000A55E0" w:rsidRDefault="000A55E0" w:rsidP="000A55E0">
      <w:pPr>
        <w:pStyle w:val="NormalWeb"/>
        <w:bidi/>
        <w:jc w:val="center"/>
        <w:rPr>
          <w:rtl/>
        </w:rPr>
      </w:pP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مُقامِ</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اصلیِ</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ما</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گوشه</w:t>
      </w:r>
      <w:r>
        <w:rPr>
          <w:rStyle w:val="Strong"/>
          <w:rFonts w:ascii="Arial" w:hAnsi="Arial" w:cs="Arial"/>
          <w:color w:val="000066"/>
          <w:sz w:val="28"/>
          <w:szCs w:val="28"/>
          <w:rtl/>
        </w:rPr>
        <w:t>ٔ</w:t>
      </w:r>
      <w:r>
        <w:rPr>
          <w:rStyle w:val="Strong"/>
          <w:rFonts w:ascii="Calibri" w:hAnsi="Calibri" w:cs="2  Zar" w:hint="cs"/>
          <w:color w:val="000066"/>
          <w:sz w:val="28"/>
          <w:szCs w:val="28"/>
          <w:rtl/>
        </w:rPr>
        <w:t xml:space="preserve"> خرابات</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است</w:t>
      </w:r>
      <w:r>
        <w:rPr>
          <w:rStyle w:val="Strong"/>
          <w:rFonts w:ascii="Calibri" w:hAnsi="Calibri" w:cs="Calibri"/>
          <w:color w:val="000066"/>
          <w:sz w:val="22"/>
          <w:szCs w:val="22"/>
          <w:rtl/>
        </w:rPr>
        <w:t xml:space="preserve">      </w:t>
      </w:r>
    </w:p>
    <w:p w14:paraId="6274B105" w14:textId="77777777" w:rsidR="000A55E0" w:rsidRDefault="000A55E0" w:rsidP="000A55E0">
      <w:pPr>
        <w:pStyle w:val="NormalWeb"/>
        <w:bidi/>
        <w:jc w:val="center"/>
        <w:rPr>
          <w:rtl/>
        </w:rPr>
      </w:pPr>
      <w:r>
        <w:rPr>
          <w:rStyle w:val="Strong"/>
          <w:rFonts w:ascii="Calibri" w:hAnsi="Calibri" w:cs="Calibri"/>
          <w:color w:val="000066"/>
          <w:sz w:val="22"/>
          <w:szCs w:val="22"/>
          <w:rtl/>
        </w:rPr>
        <w:t xml:space="preserve">     </w:t>
      </w:r>
      <w:r>
        <w:rPr>
          <w:rStyle w:val="Strong"/>
          <w:rFonts w:ascii="Calibri" w:hAnsi="Calibri" w:cs="2  Zar" w:hint="cs"/>
          <w:color w:val="000066"/>
          <w:sz w:val="28"/>
          <w:szCs w:val="28"/>
          <w:rtl/>
        </w:rPr>
        <w:t>خداش خیر دهاد آن که این عمارت کرد</w:t>
      </w:r>
    </w:p>
    <w:p w14:paraId="31B7F33F" w14:textId="77777777" w:rsidR="000A55E0" w:rsidRDefault="000A55E0" w:rsidP="000A55E0">
      <w:pPr>
        <w:pStyle w:val="NormalWeb"/>
        <w:bidi/>
        <w:jc w:val="both"/>
        <w:rPr>
          <w:rtl/>
        </w:rPr>
      </w:pPr>
      <w:r>
        <w:rPr>
          <w:rFonts w:ascii="Calibri" w:hAnsi="Calibri" w:cs="2  Zar" w:hint="cs"/>
          <w:sz w:val="28"/>
          <w:szCs w:val="28"/>
          <w:rtl/>
        </w:rPr>
        <w:t xml:space="preserve">آری! آنچه در مسیر روزه‌داری مقابل انسان گشوده می‌شود و او را از سرگردانیِ بعد از ماه رمضان به سوی سامانی خاص رهنمون می‌شود، نظر به مأوایی است که در پیش رو است و آن، حضور در «خرابات» است که آزادشدن از تعلقات و نسبت‌های ذهنی است، زیرا به گفته جناب شیخ محمود شبستری: «خراباتی، خراب اندر خراب است / که در صحرای او عالَم سراب است». </w:t>
      </w:r>
    </w:p>
    <w:p w14:paraId="78FB76F9" w14:textId="77777777" w:rsidR="000A55E0" w:rsidRDefault="000A55E0" w:rsidP="000A55E0">
      <w:pPr>
        <w:pStyle w:val="NormalWeb"/>
        <w:bidi/>
        <w:jc w:val="both"/>
        <w:rPr>
          <w:rtl/>
        </w:rPr>
      </w:pPr>
      <w:r>
        <w:rPr>
          <w:rFonts w:ascii="Calibri" w:hAnsi="Calibri" w:cs="2  Zar" w:hint="cs"/>
          <w:sz w:val="28"/>
          <w:szCs w:val="28"/>
          <w:rtl/>
        </w:rPr>
        <w:lastRenderedPageBreak/>
        <w:t>پیداکردن خرابات در این زمانه که مُقام اصلی ما است، همان سُکنی‌گزیدن در امیدی است که این روزها به جهت انواع تنگناها، سختْ نایاب شده، مگر برای کسانی که متوجه حضور دیگری هستند ماورای حضوری که زندگی‌های دیروزین ما را در خود فرو برده بود و در چنگال‌هایِ محاسبه‌گرانه دنیایی خود گرفتارمان می‌کرد. در حالی‌که اگر به دنبال مستی و شیداییِ پس از ماه رمضان هستیم باید معامله و تجارتی را پیشه کنیم که جناب حافظ متذکر آن است و می‌فرماید:</w:t>
      </w:r>
    </w:p>
    <w:p w14:paraId="62102C69" w14:textId="77777777" w:rsidR="000A55E0" w:rsidRDefault="000A55E0" w:rsidP="000A55E0">
      <w:pPr>
        <w:pStyle w:val="NormalWeb"/>
        <w:bidi/>
        <w:jc w:val="both"/>
        <w:rPr>
          <w:rtl/>
        </w:rPr>
      </w:pPr>
    </w:p>
    <w:p w14:paraId="21849F06" w14:textId="77777777" w:rsidR="000A55E0" w:rsidRDefault="000A55E0" w:rsidP="000A55E0">
      <w:pPr>
        <w:pStyle w:val="NormalWeb"/>
        <w:bidi/>
        <w:jc w:val="center"/>
        <w:rPr>
          <w:rtl/>
        </w:rPr>
      </w:pP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بهایِ باده</w:t>
      </w:r>
      <w:r>
        <w:rPr>
          <w:rStyle w:val="Strong"/>
          <w:rFonts w:ascii="Arial" w:hAnsi="Arial" w:cs="Arial"/>
          <w:color w:val="000066"/>
          <w:sz w:val="28"/>
          <w:szCs w:val="28"/>
          <w:rtl/>
        </w:rPr>
        <w:t>ٔ</w:t>
      </w:r>
      <w:r>
        <w:rPr>
          <w:rStyle w:val="Strong"/>
          <w:rFonts w:ascii="Calibri" w:hAnsi="Calibri" w:cs="2  Zar" w:hint="cs"/>
          <w:color w:val="000066"/>
          <w:sz w:val="28"/>
          <w:szCs w:val="28"/>
          <w:rtl/>
        </w:rPr>
        <w:t xml:space="preserve"> چون لعل چیست؟ جوهرِ عقل</w:t>
      </w:r>
      <w:r>
        <w:rPr>
          <w:rStyle w:val="Strong"/>
          <w:rFonts w:ascii="Calibri" w:hAnsi="Calibri" w:cs="Calibri"/>
          <w:color w:val="000066"/>
          <w:sz w:val="22"/>
          <w:szCs w:val="22"/>
          <w:rtl/>
        </w:rPr>
        <w:t xml:space="preserve">    </w:t>
      </w:r>
    </w:p>
    <w:p w14:paraId="77D56BB7" w14:textId="77777777" w:rsidR="000A55E0" w:rsidRDefault="000A55E0" w:rsidP="000A55E0">
      <w:pPr>
        <w:pStyle w:val="NormalWeb"/>
        <w:bidi/>
        <w:jc w:val="center"/>
        <w:rPr>
          <w:rtl/>
        </w:rPr>
      </w:pPr>
      <w:r>
        <w:rPr>
          <w:rStyle w:val="Strong"/>
          <w:rFonts w:ascii="Calibri" w:hAnsi="Calibri" w:cs="Calibri"/>
          <w:color w:val="000066"/>
          <w:sz w:val="22"/>
          <w:szCs w:val="22"/>
          <w:rtl/>
        </w:rPr>
        <w:t xml:space="preserve">     </w:t>
      </w:r>
      <w:r>
        <w:rPr>
          <w:rStyle w:val="Strong"/>
          <w:rFonts w:ascii="Calibri" w:hAnsi="Calibri" w:cs="2  Zar" w:hint="cs"/>
          <w:color w:val="000066"/>
          <w:sz w:val="28"/>
          <w:szCs w:val="28"/>
          <w:rtl/>
        </w:rPr>
        <w:t>بیا که سود کسی برد، کاین تجارت کرد</w:t>
      </w:r>
    </w:p>
    <w:p w14:paraId="519230B5" w14:textId="77777777" w:rsidR="000A55E0" w:rsidRDefault="000A55E0" w:rsidP="000A55E0">
      <w:pPr>
        <w:pStyle w:val="NormalWeb"/>
        <w:bidi/>
        <w:jc w:val="both"/>
        <w:rPr>
          <w:rtl/>
        </w:rPr>
      </w:pPr>
      <w:r>
        <w:rPr>
          <w:rFonts w:ascii="Calibri" w:hAnsi="Calibri" w:cs="2  Zar" w:hint="cs"/>
          <w:sz w:val="28"/>
          <w:szCs w:val="28"/>
          <w:rtl/>
        </w:rPr>
        <w:t>اگر به دنبال شیدایی و زندگیِ همراه با شور و معنا هستی، بهای این باده گلگون و رنگین چیزی نیست جز آن‌که عقلِ محاسبه‌گر را در این معامله بدهی و فرو گذاری تا در إزای آن تجارت، باده گلگونِ حیات را کسب کنی و زندگی را معنای دیگری ببخشی. و البته معلوم است که چنین حضوری ساده نیست و لازمه آن از یک طرف از «خودگذشتگی» و از طرف دیگر «طهارت» است که البته با خون جگر همراه است، به همان معنایی که در ادامه می‌سراید:</w:t>
      </w:r>
    </w:p>
    <w:p w14:paraId="706378E0" w14:textId="77777777" w:rsidR="000A55E0" w:rsidRDefault="000A55E0" w:rsidP="000A55E0">
      <w:pPr>
        <w:pStyle w:val="NormalWeb"/>
        <w:bidi/>
        <w:jc w:val="both"/>
        <w:rPr>
          <w:rtl/>
        </w:rPr>
      </w:pPr>
    </w:p>
    <w:p w14:paraId="33212382" w14:textId="77777777" w:rsidR="000A55E0" w:rsidRDefault="000A55E0" w:rsidP="000A55E0">
      <w:pPr>
        <w:pStyle w:val="NormalWeb"/>
        <w:bidi/>
        <w:jc w:val="center"/>
        <w:rPr>
          <w:rtl/>
        </w:rPr>
      </w:pP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نماز</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در</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خَمِ</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آن</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ابروانِ محرابی</w:t>
      </w:r>
      <w:r>
        <w:rPr>
          <w:rStyle w:val="Strong"/>
          <w:rFonts w:ascii="Calibri" w:hAnsi="Calibri" w:cs="Calibri"/>
          <w:color w:val="000066"/>
          <w:sz w:val="22"/>
          <w:szCs w:val="22"/>
          <w:rtl/>
        </w:rPr>
        <w:t xml:space="preserve">     </w:t>
      </w:r>
    </w:p>
    <w:p w14:paraId="195C0F11" w14:textId="77777777" w:rsidR="000A55E0" w:rsidRDefault="000A55E0" w:rsidP="000A55E0">
      <w:pPr>
        <w:pStyle w:val="NormalWeb"/>
        <w:bidi/>
        <w:jc w:val="center"/>
        <w:rPr>
          <w:rtl/>
        </w:rPr>
      </w:pPr>
      <w:r>
        <w:rPr>
          <w:rStyle w:val="Strong"/>
          <w:rFonts w:ascii="Calibri" w:hAnsi="Calibri" w:cs="Calibri"/>
          <w:color w:val="000066"/>
          <w:sz w:val="22"/>
          <w:szCs w:val="22"/>
          <w:rtl/>
        </w:rPr>
        <w:t xml:space="preserve">    </w:t>
      </w:r>
      <w:r>
        <w:rPr>
          <w:rStyle w:val="Strong"/>
          <w:rFonts w:ascii="Calibri" w:hAnsi="Calibri" w:cs="2  Zar" w:hint="cs"/>
          <w:color w:val="000066"/>
          <w:sz w:val="28"/>
          <w:szCs w:val="28"/>
          <w:rtl/>
        </w:rPr>
        <w:t>کسی کُنَد که به خونِ جگر طهارت کرد</w:t>
      </w:r>
    </w:p>
    <w:p w14:paraId="7BBAB4AC" w14:textId="77777777" w:rsidR="000A55E0" w:rsidRDefault="000A55E0" w:rsidP="000A55E0">
      <w:pPr>
        <w:pStyle w:val="NormalWeb"/>
        <w:bidi/>
        <w:jc w:val="both"/>
        <w:rPr>
          <w:rtl/>
        </w:rPr>
      </w:pPr>
      <w:r>
        <w:rPr>
          <w:rFonts w:ascii="Calibri" w:hAnsi="Calibri" w:cs="2  Zar" w:hint="cs"/>
          <w:sz w:val="28"/>
          <w:szCs w:val="28"/>
          <w:rtl/>
        </w:rPr>
        <w:t>کسی می‌تواند در فضای اشارات معنویِ حضرت محبوب حاضر شود و نمازی آن‌چنانی داشته باشد که جرأتِ از خودگذشتگی‌اش مانند همسران و مادران شهدا تا مرز آب‌شدن جانش به میان آید و داغ غم‌های مقدس را در مسیری که در آن قدم گذاشته به جان بخرد تا معلوم شود معنای واقعی روزه‌داری پس از ماه رمضان چه اندازه سنگین است و چگونه همچون شعله‌ای که شمع را می‌سوزاند جان آدم را آب می‌کند تا امکان زیارت خاک میکده فراهم گردد و گوشه خرابات که در صحرای آن عالم سراب است، ظهور کند.</w:t>
      </w:r>
    </w:p>
    <w:p w14:paraId="44B21ED9" w14:textId="77777777" w:rsidR="000A55E0" w:rsidRDefault="000A55E0" w:rsidP="000A55E0">
      <w:pPr>
        <w:pStyle w:val="NormalWeb"/>
        <w:bidi/>
        <w:jc w:val="both"/>
        <w:rPr>
          <w:rtl/>
        </w:rPr>
      </w:pPr>
    </w:p>
    <w:p w14:paraId="0056481F" w14:textId="77777777" w:rsidR="000A55E0" w:rsidRDefault="000A55E0" w:rsidP="000A55E0">
      <w:pPr>
        <w:pStyle w:val="NormalWeb"/>
        <w:bidi/>
        <w:jc w:val="center"/>
        <w:rPr>
          <w:rtl/>
        </w:rPr>
      </w:pP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فغان</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که نرگس جَمّاشِ شیخِ شهر امروز</w:t>
      </w:r>
      <w:r>
        <w:rPr>
          <w:rStyle w:val="Strong"/>
          <w:rFonts w:ascii="Calibri" w:hAnsi="Calibri" w:cs="Calibri"/>
          <w:color w:val="000066"/>
          <w:sz w:val="22"/>
          <w:szCs w:val="22"/>
          <w:rtl/>
        </w:rPr>
        <w:t xml:space="preserve">        </w:t>
      </w:r>
    </w:p>
    <w:p w14:paraId="09198636" w14:textId="77777777" w:rsidR="000A55E0" w:rsidRDefault="000A55E0" w:rsidP="000A55E0">
      <w:pPr>
        <w:pStyle w:val="NormalWeb"/>
        <w:bidi/>
        <w:jc w:val="center"/>
        <w:rPr>
          <w:rtl/>
        </w:rPr>
      </w:pPr>
      <w:r>
        <w:rPr>
          <w:rStyle w:val="Strong"/>
          <w:rFonts w:ascii="Calibri" w:hAnsi="Calibri" w:cs="Calibri"/>
          <w:color w:val="000066"/>
          <w:sz w:val="22"/>
          <w:szCs w:val="22"/>
          <w:rtl/>
        </w:rPr>
        <w:lastRenderedPageBreak/>
        <w:t xml:space="preserve">   </w:t>
      </w:r>
      <w:r>
        <w:rPr>
          <w:rStyle w:val="Strong"/>
          <w:rFonts w:ascii="Calibri" w:hAnsi="Calibri" w:cs="2  Zar" w:hint="cs"/>
          <w:color w:val="000066"/>
          <w:sz w:val="28"/>
          <w:szCs w:val="28"/>
          <w:rtl/>
        </w:rPr>
        <w:t>نظر</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به دُردکشان</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از</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سرِ حقارت کرد</w:t>
      </w:r>
    </w:p>
    <w:p w14:paraId="333E7AE5" w14:textId="77777777" w:rsidR="000A55E0" w:rsidRDefault="000A55E0" w:rsidP="000A55E0">
      <w:pPr>
        <w:pStyle w:val="NormalWeb"/>
        <w:bidi/>
        <w:jc w:val="both"/>
        <w:rPr>
          <w:rtl/>
        </w:rPr>
      </w:pPr>
      <w:r>
        <w:rPr>
          <w:rFonts w:ascii="Calibri" w:hAnsi="Calibri" w:cs="2  Zar" w:hint="cs"/>
          <w:sz w:val="28"/>
          <w:szCs w:val="28"/>
          <w:rtl/>
        </w:rPr>
        <w:t>جای بسی تأسف است که شیخ شهر هنوز در «دیروز»ِ خود متوقف است و لذا با نرگسِ جَمّاش یعنی با چشم بی‌رحم خود به دُردکشان ، آن‌هایی که نظر به نهایت‌ها دارند، به چشم حقارت می‌نگرد و متوجه حضوری که بسی زنده‌تر از متوقف‌شدن در ظاهر عبادات است، نیست. حال چاره کار در چنین فضایی جز آنی است که جناب حافظ در بیت بعدی می‌سراید و می‌فرماید:</w:t>
      </w:r>
    </w:p>
    <w:p w14:paraId="7EFD6AA9" w14:textId="77777777" w:rsidR="000A55E0" w:rsidRDefault="000A55E0" w:rsidP="000A55E0">
      <w:pPr>
        <w:pStyle w:val="NormalWeb"/>
        <w:bidi/>
        <w:jc w:val="both"/>
        <w:rPr>
          <w:rtl/>
        </w:rPr>
      </w:pPr>
    </w:p>
    <w:p w14:paraId="5AF1D14A" w14:textId="77777777" w:rsidR="000A55E0" w:rsidRDefault="000A55E0" w:rsidP="000A55E0">
      <w:pPr>
        <w:pStyle w:val="NormalWeb"/>
        <w:bidi/>
        <w:jc w:val="center"/>
        <w:rPr>
          <w:rtl/>
        </w:rPr>
      </w:pP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به رویِ یار نظر کن ز دیده مِنّت دار</w:t>
      </w:r>
      <w:r>
        <w:rPr>
          <w:rStyle w:val="Strong"/>
          <w:rFonts w:ascii="Calibri" w:hAnsi="Calibri" w:cs="Calibri"/>
          <w:color w:val="000066"/>
          <w:sz w:val="22"/>
          <w:szCs w:val="22"/>
          <w:rtl/>
        </w:rPr>
        <w:t xml:space="preserve">       </w:t>
      </w:r>
    </w:p>
    <w:p w14:paraId="09F6D7BB" w14:textId="77777777" w:rsidR="000A55E0" w:rsidRDefault="000A55E0" w:rsidP="000A55E0">
      <w:pPr>
        <w:pStyle w:val="NormalWeb"/>
        <w:bidi/>
        <w:jc w:val="center"/>
        <w:rPr>
          <w:rtl/>
        </w:rPr>
      </w:pPr>
      <w:r>
        <w:rPr>
          <w:rStyle w:val="Strong"/>
          <w:rFonts w:ascii="Calibri" w:hAnsi="Calibri" w:cs="Calibri"/>
          <w:color w:val="000066"/>
          <w:sz w:val="22"/>
          <w:szCs w:val="22"/>
          <w:rtl/>
        </w:rPr>
        <w:t xml:space="preserve">   </w:t>
      </w:r>
      <w:r>
        <w:rPr>
          <w:rStyle w:val="Strong"/>
          <w:rFonts w:ascii="Calibri" w:hAnsi="Calibri" w:cs="2  Zar" w:hint="cs"/>
          <w:color w:val="000066"/>
          <w:sz w:val="28"/>
          <w:szCs w:val="28"/>
          <w:rtl/>
        </w:rPr>
        <w:t>که</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کاردیده، نظر از سرِ بِصارت کرد</w:t>
      </w:r>
    </w:p>
    <w:p w14:paraId="5DBEDE39" w14:textId="77777777" w:rsidR="000A55E0" w:rsidRDefault="000A55E0" w:rsidP="000A55E0">
      <w:pPr>
        <w:pStyle w:val="NormalWeb"/>
        <w:bidi/>
        <w:jc w:val="both"/>
        <w:rPr>
          <w:rtl/>
        </w:rPr>
      </w:pPr>
      <w:r>
        <w:rPr>
          <w:rFonts w:ascii="Calibri" w:hAnsi="Calibri" w:cs="2  Zar" w:hint="cs"/>
          <w:sz w:val="28"/>
          <w:szCs w:val="28"/>
          <w:rtl/>
        </w:rPr>
        <w:t>در چنین فضایی که فضای سیطره تنگ‌نظری‌ها است، چاره کار</w:t>
      </w:r>
      <w:r>
        <w:rPr>
          <w:rFonts w:ascii="Cambria" w:hAnsi="Cambria" w:cs="Cambria" w:hint="cs"/>
          <w:sz w:val="28"/>
          <w:szCs w:val="28"/>
          <w:rtl/>
        </w:rPr>
        <w:t> </w:t>
      </w:r>
      <w:r>
        <w:rPr>
          <w:rFonts w:ascii="Calibri" w:hAnsi="Calibri" w:cs="2  Zar" w:hint="cs"/>
          <w:sz w:val="28"/>
          <w:szCs w:val="28"/>
          <w:rtl/>
        </w:rPr>
        <w:t xml:space="preserve"> نظر به جلواتی است که به عنوان روی یار پیش آمده و چه اندازه باید منّت چشم را کشید که این‌گونه از ظاهر عبور می‌کند و ما را تا رؤیت حقیقت در جلوات مختلف جلو می‌برد‌، از آن جهت که حقیقتاً کارِ دیده همان است که از سر بصیرت به هر رخدادی بنگرد و از آن به بعد به هر آنچه پیش می‌آید</w:t>
      </w:r>
      <w:r>
        <w:rPr>
          <w:rFonts w:ascii="Calibri" w:hAnsi="Calibri" w:cs="Calibri"/>
          <w:sz w:val="22"/>
          <w:szCs w:val="22"/>
          <w:rtl/>
        </w:rPr>
        <w:t xml:space="preserve"> </w:t>
      </w:r>
      <w:r>
        <w:rPr>
          <w:rFonts w:ascii="Calibri" w:hAnsi="Calibri" w:cs="2  Zar" w:hint="cs"/>
          <w:rtl/>
        </w:rPr>
        <w:t>- چه در درون و چه در بیرون-</w:t>
      </w:r>
      <w:r>
        <w:rPr>
          <w:rFonts w:ascii="Calibri" w:hAnsi="Calibri" w:cs="2  Zar" w:hint="cs"/>
          <w:sz w:val="28"/>
          <w:szCs w:val="28"/>
          <w:rtl/>
        </w:rPr>
        <w:t xml:space="preserve"> آن را از سر بصیرتی که «هلال عید به دور قدح اشارت کرد» مدّ نظر آورد و نه مانند شیخ شهر که هنوز در ظواهر متوقف است و هر نگاهی جز نگاه خود را تحقیر می‌کند و به همین جهت جناب حافظ در آخرین بیت، راهی را مقابل ما می‌گشاید که این نسل و این تاریخ سختْ به آن نیاز دارند و باید خود را در آن جستجو کنند. آری! </w:t>
      </w:r>
    </w:p>
    <w:p w14:paraId="7E6020DF" w14:textId="77777777" w:rsidR="000A55E0" w:rsidRDefault="000A55E0" w:rsidP="000A55E0">
      <w:pPr>
        <w:pStyle w:val="NormalWeb"/>
        <w:bidi/>
        <w:jc w:val="both"/>
        <w:rPr>
          <w:rtl/>
        </w:rPr>
      </w:pPr>
    </w:p>
    <w:p w14:paraId="48DA07FE" w14:textId="77777777" w:rsidR="000A55E0" w:rsidRDefault="000A55E0" w:rsidP="000A55E0">
      <w:pPr>
        <w:pStyle w:val="NormalWeb"/>
        <w:bidi/>
        <w:jc w:val="center"/>
        <w:rPr>
          <w:rtl/>
        </w:rPr>
      </w:pPr>
      <w:r>
        <w:rPr>
          <w:rStyle w:val="Strong"/>
          <w:rFonts w:ascii="Cambria" w:hAnsi="Cambria" w:cs="Cambria" w:hint="cs"/>
          <w:sz w:val="28"/>
          <w:szCs w:val="28"/>
          <w:rtl/>
        </w:rPr>
        <w:t> </w:t>
      </w:r>
      <w:r>
        <w:rPr>
          <w:rStyle w:val="Strong"/>
          <w:rFonts w:ascii="Calibri" w:hAnsi="Calibri" w:cs="2  Zar" w:hint="cs"/>
          <w:sz w:val="28"/>
          <w:szCs w:val="28"/>
          <w:rtl/>
        </w:rPr>
        <w:t xml:space="preserve"> </w:t>
      </w:r>
      <w:r>
        <w:rPr>
          <w:rStyle w:val="Strong"/>
          <w:rFonts w:ascii="Cambria" w:hAnsi="Cambria" w:cs="Cambria" w:hint="cs"/>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حدیثِ عشق ز حافظ شنو نه از واعظ</w:t>
      </w:r>
      <w:r>
        <w:rPr>
          <w:rStyle w:val="Strong"/>
          <w:rFonts w:ascii="Calibri" w:hAnsi="Calibri" w:cs="Calibri"/>
          <w:color w:val="000066"/>
          <w:sz w:val="22"/>
          <w:szCs w:val="22"/>
          <w:rtl/>
        </w:rPr>
        <w:t xml:space="preserve">     </w:t>
      </w:r>
    </w:p>
    <w:p w14:paraId="6F717436" w14:textId="77777777" w:rsidR="000A55E0" w:rsidRDefault="000A55E0" w:rsidP="000A55E0">
      <w:pPr>
        <w:pStyle w:val="NormalWeb"/>
        <w:bidi/>
        <w:jc w:val="center"/>
        <w:rPr>
          <w:rtl/>
        </w:rPr>
      </w:pPr>
      <w:r>
        <w:rPr>
          <w:rStyle w:val="Strong"/>
          <w:rFonts w:ascii="Calibri" w:hAnsi="Calibri" w:cs="Calibri"/>
          <w:color w:val="000066"/>
          <w:sz w:val="22"/>
          <w:szCs w:val="22"/>
          <w:rtl/>
        </w:rPr>
        <w:t xml:space="preserve">       </w:t>
      </w:r>
      <w:r>
        <w:rPr>
          <w:rStyle w:val="Strong"/>
          <w:rFonts w:ascii="Calibri" w:hAnsi="Calibri" w:cs="2  Zar" w:hint="cs"/>
          <w:color w:val="000066"/>
          <w:sz w:val="28"/>
          <w:szCs w:val="28"/>
          <w:rtl/>
        </w:rPr>
        <w:t>اگر</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چه</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صنعتِ بسیار در عبارت کرد</w:t>
      </w:r>
    </w:p>
    <w:p w14:paraId="6E842CC2" w14:textId="77777777" w:rsidR="000A55E0" w:rsidRDefault="000A55E0" w:rsidP="000A55E0">
      <w:pPr>
        <w:pStyle w:val="NormalWeb"/>
        <w:bidi/>
        <w:jc w:val="both"/>
        <w:rPr>
          <w:rtl/>
        </w:rPr>
      </w:pPr>
      <w:r>
        <w:rPr>
          <w:rFonts w:ascii="Calibri" w:hAnsi="Calibri" w:cs="2  Zar" w:hint="cs"/>
          <w:sz w:val="28"/>
          <w:szCs w:val="28"/>
          <w:rtl/>
        </w:rPr>
        <w:t>هرکس هرچه می‌خواهد بگوید و هر اندازه هم با کلمات و الفاظ ادیبانه بگوید، نه، چاره کار آن نصیحت‌ها نیست، راه دیگری پیش آمده که راه گرم‌کردنِ جان‌ها است و معنابخشیدن به زندگی، یعنی همان عشقی که ما بیش از پیش در نزد خود، خودتر شویم، به همان معنای حضور ذیل جلوه اسم جلال حضرت محبوب.</w:t>
      </w:r>
    </w:p>
    <w:p w14:paraId="5FB5F31B" w14:textId="77777777" w:rsidR="000A55E0" w:rsidRDefault="000A55E0" w:rsidP="000A55E0">
      <w:pPr>
        <w:pStyle w:val="NormalWeb"/>
        <w:bidi/>
        <w:jc w:val="both"/>
        <w:rPr>
          <w:rtl/>
        </w:rPr>
      </w:pPr>
      <w:r>
        <w:rPr>
          <w:rFonts w:ascii="Calibri" w:hAnsi="Calibri" w:cs="2  Zar" w:hint="cs"/>
          <w:sz w:val="28"/>
          <w:szCs w:val="28"/>
          <w:rtl/>
        </w:rPr>
        <w:lastRenderedPageBreak/>
        <w:t xml:space="preserve">ملاحظه می‌فرمایید که جناب حافظ در این غزل از حضوری خبر می‌دهد که ذیل رعایت تکالیف الهی سراغ انسان می‌آید و جهان او جهان گسترده‌تری می‌شود، جهانی که وعظِ واعظان </w:t>
      </w:r>
      <w:r>
        <w:rPr>
          <w:rFonts w:ascii="Calibri" w:hAnsi="Calibri" w:cs="2  Zar" w:hint="cs"/>
          <w:rtl/>
        </w:rPr>
        <w:t>- در عین احترام به آنان-</w:t>
      </w:r>
      <w:r>
        <w:rPr>
          <w:rFonts w:ascii="Calibri" w:hAnsi="Calibri" w:cs="2  Zar" w:hint="cs"/>
          <w:sz w:val="28"/>
          <w:szCs w:val="28"/>
          <w:rtl/>
        </w:rPr>
        <w:t xml:space="preserve"> برایش کم است و به دنبال حضور در «بودنی» است که سراسر جان‌اش را ایمان پُر کند در زمانه‌ای که مردمان قلب‌های خود را گُم کرده‌اند و در بیمارستان به دنبال شفای آن هستند بدون آن‌که برای عبور از بیهودگی‌های‌شان راهی بیابند و از تجسمِ بیگانگی‌های خود خبردار شوند. </w:t>
      </w:r>
    </w:p>
    <w:p w14:paraId="623C2A8C" w14:textId="77777777" w:rsidR="000A55E0" w:rsidRDefault="000A55E0" w:rsidP="000A55E0">
      <w:pPr>
        <w:pStyle w:val="NormalWeb"/>
        <w:bidi/>
        <w:jc w:val="both"/>
        <w:rPr>
          <w:rtl/>
        </w:rPr>
      </w:pPr>
    </w:p>
    <w:p w14:paraId="39393199" w14:textId="77777777" w:rsidR="000A55E0" w:rsidRDefault="000A55E0" w:rsidP="000A55E0">
      <w:pPr>
        <w:pStyle w:val="NormalWeb"/>
        <w:bidi/>
        <w:jc w:val="right"/>
        <w:rPr>
          <w:rtl/>
        </w:rPr>
      </w:pPr>
      <w:r>
        <w:rPr>
          <w:rFonts w:ascii="Calibri" w:hAnsi="Calibri" w:cs="2  Zar" w:hint="cs"/>
          <w:sz w:val="28"/>
          <w:szCs w:val="28"/>
          <w:rtl/>
        </w:rPr>
        <w:t>والسلام</w:t>
      </w:r>
    </w:p>
    <w:p w14:paraId="2F866AB3" w14:textId="77777777" w:rsidR="00F25027" w:rsidRDefault="00F25027"/>
    <w:sectPr w:rsidR="00F25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2  Zar">
    <w:panose1 w:val="00000400000000000000"/>
    <w:charset w:val="B2"/>
    <w:family w:val="auto"/>
    <w:pitch w:val="variable"/>
    <w:sig w:usb0="00002001" w:usb1="80000000" w:usb2="00000008" w:usb3="00000000" w:csb0="00000040" w:csb1="00000000"/>
  </w:font>
  <w:font w:name="2 Z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E0"/>
    <w:rsid w:val="000A55E0"/>
    <w:rsid w:val="00F2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1D13"/>
  <w15:chartTrackingRefBased/>
  <w15:docId w15:val="{4853AF90-2689-4147-ACD0-DF1B3361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5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A5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mohammadsadraemadi76@gmail.com</dc:creator>
  <cp:keywords/>
  <dc:description/>
  <cp:lastModifiedBy>mohammadsadraemadi76@gmail.com</cp:lastModifiedBy>
  <cp:revision>1</cp:revision>
  <dcterms:created xsi:type="dcterms:W3CDTF">2023-04-28T18:18:00Z</dcterms:created>
  <dcterms:modified xsi:type="dcterms:W3CDTF">2023-04-28T18:18:00Z</dcterms:modified>
</cp:coreProperties>
</file>